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12" w:rsidRPr="003A1C18" w:rsidRDefault="004B0CCE" w:rsidP="00404712">
      <w:pPr>
        <w:jc w:val="center"/>
        <w:rPr>
          <w:b/>
          <w:u w:val="single"/>
        </w:rPr>
      </w:pPr>
      <w:r w:rsidRPr="00404712">
        <w:t xml:space="preserve"> </w:t>
      </w:r>
      <w:r w:rsidR="00404712" w:rsidRPr="003A1C18">
        <w:rPr>
          <w:b/>
          <w:u w:val="single"/>
        </w:rPr>
        <w:t xml:space="preserve">MANUAL PARA </w:t>
      </w:r>
      <w:r w:rsidR="00404712">
        <w:rPr>
          <w:b/>
          <w:u w:val="single"/>
        </w:rPr>
        <w:t>ANÁLISE</w:t>
      </w:r>
      <w:r w:rsidR="00404712" w:rsidRPr="003A1C18">
        <w:rPr>
          <w:b/>
          <w:u w:val="single"/>
        </w:rPr>
        <w:t xml:space="preserve"> EIV</w:t>
      </w:r>
      <w:r w:rsidR="00404712">
        <w:rPr>
          <w:b/>
          <w:u w:val="single"/>
        </w:rPr>
        <w:t xml:space="preserve"> </w:t>
      </w:r>
    </w:p>
    <w:p w:rsidR="00B47BFE" w:rsidRPr="003A1C18" w:rsidRDefault="00B47BFE" w:rsidP="00404712">
      <w:pPr>
        <w:jc w:val="both"/>
      </w:pPr>
    </w:p>
    <w:p w:rsidR="00404712" w:rsidRPr="000A636A" w:rsidRDefault="00404712" w:rsidP="003F7FB0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0A636A">
        <w:rPr>
          <w:rFonts w:cs="Times New Roman"/>
        </w:rPr>
        <w:t>Entre os documentos obrigatórios estão:</w:t>
      </w:r>
    </w:p>
    <w:p w:rsidR="00404712" w:rsidRPr="000A636A" w:rsidRDefault="00404712" w:rsidP="00404712">
      <w:pPr>
        <w:ind w:left="720"/>
        <w:jc w:val="both"/>
        <w:rPr>
          <w:rFonts w:cs="Times New Roman"/>
        </w:rPr>
      </w:pPr>
    </w:p>
    <w:p w:rsidR="00404712" w:rsidRPr="000A636A" w:rsidRDefault="0079476C" w:rsidP="003F7FB0">
      <w:pPr>
        <w:pStyle w:val="PargrafodaLista"/>
        <w:numPr>
          <w:ilvl w:val="0"/>
          <w:numId w:val="13"/>
        </w:numPr>
        <w:jc w:val="both"/>
      </w:pPr>
      <w:r w:rsidRPr="000A636A">
        <w:t>ART ou RT do responsável técnico pelo estudo</w:t>
      </w:r>
      <w:r w:rsidR="005B4D7E" w:rsidRPr="000A636A">
        <w:t>;</w:t>
      </w:r>
    </w:p>
    <w:p w:rsidR="0079476C" w:rsidRPr="000A636A" w:rsidRDefault="0079476C" w:rsidP="0079476C">
      <w:pPr>
        <w:pStyle w:val="PargrafodaLista"/>
        <w:numPr>
          <w:ilvl w:val="0"/>
          <w:numId w:val="13"/>
        </w:numPr>
        <w:suppressAutoHyphens w:val="0"/>
        <w:spacing w:after="160"/>
        <w:contextualSpacing/>
        <w:jc w:val="both"/>
      </w:pPr>
      <w:r w:rsidRPr="000A636A">
        <w:t>Projeto completo</w:t>
      </w:r>
      <w:r w:rsidR="00950B40">
        <w:t xml:space="preserve"> (PDF)</w:t>
      </w:r>
      <w:r w:rsidRPr="000A636A">
        <w:t>;</w:t>
      </w:r>
    </w:p>
    <w:p w:rsidR="00404712" w:rsidRPr="000A636A" w:rsidRDefault="001916CE" w:rsidP="003F7FB0">
      <w:pPr>
        <w:pStyle w:val="PargrafodaLista"/>
        <w:numPr>
          <w:ilvl w:val="0"/>
          <w:numId w:val="13"/>
        </w:numPr>
        <w:jc w:val="both"/>
      </w:pPr>
      <w:r w:rsidRPr="000A636A">
        <w:t>Estudo de Impacto de Vizinhança-</w:t>
      </w:r>
      <w:r w:rsidRPr="000A636A">
        <w:rPr>
          <w:bCs/>
        </w:rPr>
        <w:t xml:space="preserve"> EIV deve ser elaborado de acordo com o Estatuto da Cidade (Lei 10.257/2021) e Legislação Municipal vigente, seguindo sequência da </w:t>
      </w:r>
      <w:r w:rsidRPr="000A636A">
        <w:rPr>
          <w:bCs/>
          <w:u w:val="single"/>
        </w:rPr>
        <w:t>cartilha</w:t>
      </w:r>
      <w:r w:rsidRPr="000A636A">
        <w:rPr>
          <w:bCs/>
        </w:rPr>
        <w:t xml:space="preserve"> conforme site da Prefeitura Municipal de Piracicaba&gt; </w:t>
      </w:r>
      <w:proofErr w:type="spellStart"/>
      <w:r w:rsidRPr="000A636A">
        <w:rPr>
          <w:bCs/>
        </w:rPr>
        <w:t>InstruçõesEIV</w:t>
      </w:r>
      <w:proofErr w:type="spellEnd"/>
      <w:proofErr w:type="gramStart"/>
      <w:r w:rsidRPr="000A636A">
        <w:rPr>
          <w:bCs/>
        </w:rPr>
        <w:t>&gt;Manual</w:t>
      </w:r>
      <w:proofErr w:type="gramEnd"/>
      <w:r w:rsidR="00404712" w:rsidRPr="000A636A">
        <w:t>;</w:t>
      </w:r>
    </w:p>
    <w:p w:rsidR="00404712" w:rsidRPr="000A636A" w:rsidRDefault="00404712" w:rsidP="003F7FB0">
      <w:pPr>
        <w:pStyle w:val="PargrafodaLista"/>
        <w:numPr>
          <w:ilvl w:val="0"/>
          <w:numId w:val="13"/>
        </w:numPr>
        <w:jc w:val="both"/>
        <w:rPr>
          <w:color w:val="212529"/>
        </w:rPr>
      </w:pPr>
      <w:r w:rsidRPr="000A636A">
        <w:rPr>
          <w:color w:val="212529"/>
        </w:rPr>
        <w:t>P</w:t>
      </w:r>
      <w:r w:rsidR="002545CB" w:rsidRPr="000A636A">
        <w:rPr>
          <w:color w:val="212529"/>
        </w:rPr>
        <w:t xml:space="preserve">ropostas de medidas </w:t>
      </w:r>
      <w:proofErr w:type="spellStart"/>
      <w:r w:rsidR="002545CB" w:rsidRPr="000A636A">
        <w:rPr>
          <w:color w:val="212529"/>
        </w:rPr>
        <w:t>compatibilizadoras</w:t>
      </w:r>
      <w:proofErr w:type="spellEnd"/>
      <w:r w:rsidR="002545CB" w:rsidRPr="000A636A">
        <w:rPr>
          <w:color w:val="212529"/>
        </w:rPr>
        <w:t xml:space="preserve">, </w:t>
      </w:r>
      <w:proofErr w:type="spellStart"/>
      <w:r w:rsidR="002545CB" w:rsidRPr="000A636A">
        <w:rPr>
          <w:color w:val="212529"/>
        </w:rPr>
        <w:t>etc</w:t>
      </w:r>
      <w:proofErr w:type="spellEnd"/>
      <w:r w:rsidR="002545CB" w:rsidRPr="000A636A">
        <w:rPr>
          <w:color w:val="212529"/>
        </w:rPr>
        <w:t>;</w:t>
      </w:r>
    </w:p>
    <w:p w:rsidR="001916CE" w:rsidRPr="000A636A" w:rsidRDefault="001916CE" w:rsidP="001916CE">
      <w:pPr>
        <w:pStyle w:val="PargrafodaLista"/>
        <w:numPr>
          <w:ilvl w:val="0"/>
          <w:numId w:val="13"/>
        </w:numPr>
        <w:jc w:val="both"/>
      </w:pPr>
      <w:r w:rsidRPr="000A636A">
        <w:t>Anexo Matriz de Impacto;</w:t>
      </w:r>
    </w:p>
    <w:p w:rsidR="001916CE" w:rsidRPr="000A636A" w:rsidRDefault="001916CE" w:rsidP="001916CE">
      <w:pPr>
        <w:pStyle w:val="PargrafodaLista"/>
        <w:numPr>
          <w:ilvl w:val="0"/>
          <w:numId w:val="13"/>
        </w:numPr>
        <w:jc w:val="both"/>
      </w:pPr>
      <w:r w:rsidRPr="000A636A">
        <w:t>Cert</w:t>
      </w:r>
      <w:r w:rsidR="00E85851">
        <w:t>idão de Uso e Ocupação do Solo;</w:t>
      </w:r>
    </w:p>
    <w:p w:rsidR="00950B40" w:rsidRDefault="00950B40" w:rsidP="003F7FB0">
      <w:pPr>
        <w:pStyle w:val="PargrafodaLista"/>
        <w:numPr>
          <w:ilvl w:val="0"/>
          <w:numId w:val="13"/>
        </w:numPr>
        <w:rPr>
          <w:color w:val="212529"/>
        </w:rPr>
      </w:pPr>
      <w:r>
        <w:rPr>
          <w:color w:val="212529"/>
        </w:rPr>
        <w:t>Certidão de Viabilidade</w:t>
      </w:r>
      <w:r w:rsidR="001345C0" w:rsidRPr="000A636A">
        <w:rPr>
          <w:color w:val="212529"/>
        </w:rPr>
        <w:t xml:space="preserve"> SEMAE</w:t>
      </w:r>
      <w:r>
        <w:rPr>
          <w:color w:val="212529"/>
        </w:rPr>
        <w:t xml:space="preserve"> –Água e esgoto</w:t>
      </w:r>
    </w:p>
    <w:p w:rsidR="003F7FB0" w:rsidRPr="005034DF" w:rsidRDefault="00950B40" w:rsidP="005034DF">
      <w:pPr>
        <w:pStyle w:val="PargrafodaLista"/>
        <w:numPr>
          <w:ilvl w:val="0"/>
          <w:numId w:val="13"/>
        </w:numPr>
        <w:rPr>
          <w:color w:val="212529"/>
        </w:rPr>
      </w:pPr>
      <w:r>
        <w:rPr>
          <w:color w:val="212529"/>
        </w:rPr>
        <w:t>Certidão de Viabilidade CPFL -</w:t>
      </w:r>
      <w:r w:rsidR="001345C0" w:rsidRPr="000A636A">
        <w:rPr>
          <w:color w:val="212529"/>
        </w:rPr>
        <w:t>Energia</w:t>
      </w:r>
      <w:r w:rsidR="00C96772" w:rsidRPr="000A636A">
        <w:rPr>
          <w:color w:val="212529"/>
        </w:rPr>
        <w:t>;</w:t>
      </w:r>
      <w:bookmarkStart w:id="0" w:name="_GoBack"/>
      <w:bookmarkEnd w:id="0"/>
    </w:p>
    <w:p w:rsidR="00404712" w:rsidRPr="000A636A" w:rsidRDefault="00404712" w:rsidP="00404712">
      <w:pPr>
        <w:jc w:val="both"/>
        <w:rPr>
          <w:rFonts w:cs="Times New Roman"/>
          <w:color w:val="212529"/>
        </w:rPr>
      </w:pPr>
    </w:p>
    <w:p w:rsidR="00404712" w:rsidRPr="000A636A" w:rsidRDefault="00404712" w:rsidP="007621B2">
      <w:pPr>
        <w:rPr>
          <w:rFonts w:cs="Times New Roman"/>
          <w:color w:val="212529"/>
        </w:rPr>
      </w:pPr>
      <w:r w:rsidRPr="000A636A">
        <w:rPr>
          <w:rFonts w:cs="Times New Roman"/>
          <w:color w:val="212529"/>
        </w:rPr>
        <w:t>ATENÇÃO:</w:t>
      </w:r>
      <w:r w:rsidR="001916CE" w:rsidRPr="000A636A">
        <w:rPr>
          <w:rFonts w:cs="Times New Roman"/>
          <w:color w:val="212529"/>
        </w:rPr>
        <w:br/>
      </w:r>
      <w:r w:rsidR="007621B2" w:rsidRPr="000A636A">
        <w:rPr>
          <w:rFonts w:cs="Times New Roman"/>
          <w:b/>
          <w:color w:val="212529"/>
        </w:rPr>
        <w:t>Quando se tratar de Loteamento e Condomínio apresentar</w:t>
      </w:r>
      <w:r w:rsidR="00E85851">
        <w:rPr>
          <w:rFonts w:cs="Times New Roman"/>
          <w:b/>
          <w:color w:val="212529"/>
        </w:rPr>
        <w:t xml:space="preserve"> para auxiliar na localização e base de dados da área de estudo</w:t>
      </w:r>
      <w:r w:rsidR="007621B2" w:rsidRPr="000A636A">
        <w:rPr>
          <w:rFonts w:cs="Times New Roman"/>
          <w:b/>
          <w:color w:val="212529"/>
        </w:rPr>
        <w:t>:</w:t>
      </w:r>
      <w:r w:rsidR="00E85851" w:rsidRPr="000A636A">
        <w:rPr>
          <w:rFonts w:cs="Times New Roman"/>
          <w:color w:val="212529"/>
        </w:rPr>
        <w:t xml:space="preserve"> </w:t>
      </w:r>
      <w:r w:rsidR="00E85851">
        <w:rPr>
          <w:rFonts w:cs="Times New Roman"/>
          <w:color w:val="212529"/>
        </w:rPr>
        <w:br/>
        <w:t>-Condomínio :</w:t>
      </w:r>
      <w:r w:rsidR="001916CE" w:rsidRPr="000A636A">
        <w:rPr>
          <w:rFonts w:cs="Times New Roman"/>
          <w:color w:val="212529"/>
        </w:rPr>
        <w:t xml:space="preserve">Projetos de localização </w:t>
      </w:r>
      <w:r w:rsidR="007621B2" w:rsidRPr="000A636A">
        <w:rPr>
          <w:rFonts w:cs="Times New Roman"/>
          <w:color w:val="212529"/>
        </w:rPr>
        <w:t xml:space="preserve"> DWG (</w:t>
      </w:r>
      <w:proofErr w:type="spellStart"/>
      <w:r w:rsidR="007621B2" w:rsidRPr="000A636A">
        <w:rPr>
          <w:rFonts w:cs="Times New Roman"/>
          <w:color w:val="212529"/>
        </w:rPr>
        <w:t>georeferenciado</w:t>
      </w:r>
      <w:proofErr w:type="spellEnd"/>
      <w:r w:rsidR="007621B2" w:rsidRPr="000A636A">
        <w:rPr>
          <w:rFonts w:cs="Times New Roman"/>
          <w:color w:val="212529"/>
        </w:rPr>
        <w:t>)</w:t>
      </w:r>
      <w:r w:rsidR="00E85851">
        <w:rPr>
          <w:rFonts w:cs="Times New Roman"/>
          <w:color w:val="212529"/>
        </w:rPr>
        <w:t xml:space="preserve"> , em Loteamento: </w:t>
      </w:r>
      <w:r w:rsidR="00B278CE">
        <w:rPr>
          <w:rFonts w:cs="Times New Roman"/>
          <w:color w:val="212529"/>
        </w:rPr>
        <w:t xml:space="preserve">Projeto Urbanístico </w:t>
      </w:r>
      <w:r w:rsidR="001916CE" w:rsidRPr="000A636A">
        <w:rPr>
          <w:rFonts w:cs="Times New Roman"/>
          <w:color w:val="212529"/>
        </w:rPr>
        <w:t>DWG (</w:t>
      </w:r>
      <w:proofErr w:type="spellStart"/>
      <w:r w:rsidR="001916CE" w:rsidRPr="000A636A">
        <w:rPr>
          <w:rFonts w:cs="Times New Roman"/>
          <w:color w:val="212529"/>
        </w:rPr>
        <w:t>georeferenciado</w:t>
      </w:r>
      <w:proofErr w:type="spellEnd"/>
      <w:r w:rsidR="001916CE" w:rsidRPr="000A636A">
        <w:rPr>
          <w:rFonts w:cs="Times New Roman"/>
          <w:color w:val="212529"/>
        </w:rPr>
        <w:t>)</w:t>
      </w:r>
      <w:r w:rsidR="001916CE" w:rsidRPr="000A636A">
        <w:rPr>
          <w:rFonts w:cs="Times New Roman"/>
          <w:color w:val="212529"/>
        </w:rPr>
        <w:br/>
      </w:r>
      <w:r w:rsidR="001916CE" w:rsidRPr="000A636A">
        <w:rPr>
          <w:rFonts w:cs="Times New Roman"/>
          <w:color w:val="212529"/>
        </w:rPr>
        <w:br/>
      </w:r>
      <w:r w:rsidR="001916CE" w:rsidRPr="000A636A">
        <w:rPr>
          <w:rFonts w:cs="Times New Roman"/>
          <w:b/>
          <w:color w:val="212529"/>
        </w:rPr>
        <w:t>Qua</w:t>
      </w:r>
      <w:r w:rsidR="009C1055">
        <w:rPr>
          <w:rFonts w:cs="Times New Roman"/>
          <w:b/>
          <w:color w:val="212529"/>
        </w:rPr>
        <w:t>ndo se tratar de Regularização/</w:t>
      </w:r>
      <w:r w:rsidR="001916CE" w:rsidRPr="000A636A">
        <w:rPr>
          <w:rFonts w:cs="Times New Roman"/>
          <w:b/>
          <w:color w:val="212529"/>
        </w:rPr>
        <w:t>aprovação de atividade em que o local já está construído:</w:t>
      </w:r>
      <w:r w:rsidR="009C1055">
        <w:rPr>
          <w:rFonts w:cs="Times New Roman"/>
          <w:color w:val="212529"/>
        </w:rPr>
        <w:t xml:space="preserve"> </w:t>
      </w:r>
      <w:r w:rsidR="00B278CE">
        <w:rPr>
          <w:rFonts w:cs="Times New Roman"/>
          <w:color w:val="212529"/>
        </w:rPr>
        <w:br/>
      </w:r>
      <w:r w:rsidR="001916CE" w:rsidRPr="000A636A">
        <w:rPr>
          <w:rFonts w:cs="Times New Roman"/>
          <w:color w:val="212529"/>
        </w:rPr>
        <w:t>-</w:t>
      </w:r>
      <w:r w:rsidR="000A636A" w:rsidRPr="000A636A">
        <w:rPr>
          <w:rFonts w:cs="Times New Roman"/>
          <w:color w:val="212529"/>
        </w:rPr>
        <w:t>Conta de água e esgoto que comprove a ligação; e</w:t>
      </w:r>
      <w:r w:rsidR="001916CE" w:rsidRPr="000A636A">
        <w:rPr>
          <w:rFonts w:cs="Times New Roman"/>
          <w:color w:val="212529"/>
        </w:rPr>
        <w:br/>
      </w:r>
      <w:r w:rsidR="000A636A" w:rsidRPr="000A636A">
        <w:rPr>
          <w:rFonts w:cs="Times New Roman"/>
          <w:color w:val="212529"/>
        </w:rPr>
        <w:t>-Conta de energia elétrica que comprove a ligação.</w:t>
      </w:r>
      <w:r w:rsidR="001916CE" w:rsidRPr="000A636A">
        <w:rPr>
          <w:rFonts w:cs="Times New Roman"/>
          <w:color w:val="212529"/>
        </w:rPr>
        <w:br/>
      </w:r>
      <w:r w:rsidR="0030748F" w:rsidRPr="000A636A">
        <w:rPr>
          <w:rFonts w:cs="Times New Roman"/>
          <w:color w:val="212529"/>
        </w:rPr>
        <w:br/>
      </w:r>
      <w:r w:rsidR="00E85851">
        <w:rPr>
          <w:rFonts w:cs="Times New Roman"/>
          <w:b/>
          <w:color w:val="212529"/>
        </w:rPr>
        <w:t>Quando se tratar de atividades não habitáveis</w:t>
      </w:r>
      <w:r w:rsidR="0030748F" w:rsidRPr="000A636A">
        <w:rPr>
          <w:rFonts w:cs="Times New Roman"/>
          <w:b/>
          <w:color w:val="212529"/>
        </w:rPr>
        <w:t>:</w:t>
      </w:r>
      <w:r w:rsidR="0030748F" w:rsidRPr="000A636A">
        <w:rPr>
          <w:rFonts w:cs="Times New Roman"/>
          <w:b/>
          <w:color w:val="212529"/>
        </w:rPr>
        <w:br/>
      </w:r>
      <w:r w:rsidR="0030748F" w:rsidRPr="000A636A">
        <w:rPr>
          <w:rFonts w:cs="Times New Roman"/>
          <w:color w:val="212529"/>
        </w:rPr>
        <w:t>Não é necessário apresentar certidão de viabilidades agua/esgoto e energia elétrica ou PGRS</w:t>
      </w:r>
    </w:p>
    <w:p w:rsidR="00404712" w:rsidRPr="000A636A" w:rsidRDefault="007621B2" w:rsidP="007621B2">
      <w:pPr>
        <w:rPr>
          <w:rFonts w:cs="Times New Roman"/>
          <w:color w:val="212529"/>
        </w:rPr>
      </w:pPr>
      <w:r w:rsidRPr="000A636A">
        <w:rPr>
          <w:rFonts w:cs="Times New Roman"/>
          <w:color w:val="212529"/>
        </w:rPr>
        <w:br/>
      </w:r>
      <w:r w:rsidR="0030748F" w:rsidRPr="000A636A">
        <w:rPr>
          <w:rFonts w:cs="Times New Roman"/>
          <w:b/>
          <w:color w:val="212529"/>
        </w:rPr>
        <w:t xml:space="preserve">Em caso de processos </w:t>
      </w:r>
      <w:r w:rsidR="000A636A" w:rsidRPr="000A636A">
        <w:rPr>
          <w:rFonts w:cs="Times New Roman"/>
          <w:b/>
          <w:color w:val="212529"/>
        </w:rPr>
        <w:t>f</w:t>
      </w:r>
      <w:r w:rsidR="0030748F" w:rsidRPr="000A636A">
        <w:rPr>
          <w:rFonts w:cs="Times New Roman"/>
          <w:b/>
          <w:color w:val="212529"/>
        </w:rPr>
        <w:t>ísico:</w:t>
      </w:r>
      <w:r w:rsidR="000A636A" w:rsidRPr="000A636A">
        <w:rPr>
          <w:rFonts w:cs="Times New Roman"/>
          <w:b/>
          <w:color w:val="212529"/>
        </w:rPr>
        <w:br/>
      </w:r>
      <w:r w:rsidR="00B16FC9" w:rsidRPr="000A636A">
        <w:rPr>
          <w:rFonts w:cs="Times New Roman"/>
          <w:color w:val="212529"/>
        </w:rPr>
        <w:t>TODOS OS DOCUMENTOS</w:t>
      </w:r>
      <w:r w:rsidR="002D66CB" w:rsidRPr="000A636A">
        <w:rPr>
          <w:rFonts w:cs="Times New Roman"/>
          <w:color w:val="212529"/>
        </w:rPr>
        <w:t xml:space="preserve"> devem ser apresentados </w:t>
      </w:r>
      <w:r w:rsidR="00446D8A" w:rsidRPr="000A636A">
        <w:rPr>
          <w:rFonts w:cs="Times New Roman"/>
          <w:color w:val="212529"/>
        </w:rPr>
        <w:t xml:space="preserve">em </w:t>
      </w:r>
      <w:r w:rsidR="002D66CB" w:rsidRPr="000A636A">
        <w:rPr>
          <w:rFonts w:cs="Times New Roman"/>
          <w:color w:val="212529"/>
        </w:rPr>
        <w:t>PDF e digitalmente</w:t>
      </w:r>
      <w:r w:rsidR="0030748F" w:rsidRPr="000A636A">
        <w:rPr>
          <w:rFonts w:cs="Times New Roman"/>
          <w:color w:val="212529"/>
        </w:rPr>
        <w:t>, além da assinatura do responsável técnico no EIV e conclusão</w:t>
      </w:r>
    </w:p>
    <w:p w:rsidR="00404712" w:rsidRPr="000A636A" w:rsidRDefault="00AC6B39" w:rsidP="00AC6B39">
      <w:pPr>
        <w:rPr>
          <w:rFonts w:cs="Times New Roman"/>
          <w:color w:val="212529"/>
        </w:rPr>
      </w:pPr>
      <w:r>
        <w:rPr>
          <w:rFonts w:cs="Times New Roman"/>
          <w:color w:val="212529"/>
        </w:rPr>
        <w:br/>
      </w:r>
      <w:r w:rsidRPr="000A636A">
        <w:rPr>
          <w:rFonts w:cs="Times New Roman"/>
          <w:b/>
          <w:color w:val="212529"/>
        </w:rPr>
        <w:t xml:space="preserve">Em caso de processos </w:t>
      </w:r>
      <w:r>
        <w:rPr>
          <w:rFonts w:cs="Times New Roman"/>
          <w:b/>
          <w:color w:val="212529"/>
        </w:rPr>
        <w:t>digital</w:t>
      </w:r>
      <w:r w:rsidRPr="000A636A">
        <w:rPr>
          <w:rFonts w:cs="Times New Roman"/>
          <w:b/>
          <w:color w:val="212529"/>
        </w:rPr>
        <w:t>:</w:t>
      </w:r>
      <w:r w:rsidRPr="000A636A">
        <w:rPr>
          <w:rFonts w:cs="Times New Roman"/>
          <w:b/>
          <w:color w:val="212529"/>
        </w:rPr>
        <w:br/>
      </w:r>
      <w:r w:rsidRPr="000A636A">
        <w:rPr>
          <w:rFonts w:cs="Times New Roman"/>
          <w:color w:val="212529"/>
        </w:rPr>
        <w:t xml:space="preserve">TODOS OS DOCUMENTOS devem </w:t>
      </w:r>
      <w:r>
        <w:rPr>
          <w:rFonts w:cs="Times New Roman"/>
          <w:color w:val="212529"/>
        </w:rPr>
        <w:t>fa</w:t>
      </w:r>
      <w:r w:rsidR="00950B40">
        <w:rPr>
          <w:rFonts w:cs="Times New Roman"/>
          <w:color w:val="212529"/>
        </w:rPr>
        <w:t>zer parte de um único material e</w:t>
      </w:r>
      <w:r>
        <w:rPr>
          <w:rFonts w:cs="Times New Roman"/>
          <w:color w:val="212529"/>
        </w:rPr>
        <w:t xml:space="preserve"> </w:t>
      </w:r>
      <w:r w:rsidR="00950B40">
        <w:rPr>
          <w:rFonts w:cs="Times New Roman"/>
          <w:color w:val="212529"/>
        </w:rPr>
        <w:t xml:space="preserve">o </w:t>
      </w:r>
      <w:r>
        <w:rPr>
          <w:rFonts w:cs="Times New Roman"/>
          <w:color w:val="212529"/>
        </w:rPr>
        <w:t>arquivo deve conter</w:t>
      </w:r>
      <w:r w:rsidR="00950B40">
        <w:rPr>
          <w:rFonts w:cs="Times New Roman"/>
          <w:color w:val="212529"/>
        </w:rPr>
        <w:t xml:space="preserve"> até</w:t>
      </w:r>
      <w:r>
        <w:rPr>
          <w:rFonts w:cs="Times New Roman"/>
          <w:color w:val="212529"/>
        </w:rPr>
        <w:t xml:space="preserve"> 30 MB</w:t>
      </w:r>
      <w:r w:rsidR="00950B40">
        <w:rPr>
          <w:rFonts w:cs="Times New Roman"/>
          <w:color w:val="212529"/>
        </w:rPr>
        <w:t xml:space="preserve"> (com exceção dos arquivos solicitados em </w:t>
      </w:r>
      <w:proofErr w:type="spellStart"/>
      <w:r w:rsidR="00950B40">
        <w:rPr>
          <w:rFonts w:cs="Times New Roman"/>
          <w:color w:val="212529"/>
        </w:rPr>
        <w:t>dwg</w:t>
      </w:r>
      <w:proofErr w:type="spellEnd"/>
      <w:r w:rsidR="00950B40">
        <w:rPr>
          <w:rFonts w:cs="Times New Roman"/>
          <w:color w:val="212529"/>
        </w:rPr>
        <w:t>)</w:t>
      </w:r>
      <w:r>
        <w:rPr>
          <w:rFonts w:cs="Times New Roman"/>
          <w:color w:val="212529"/>
        </w:rPr>
        <w:br/>
      </w:r>
    </w:p>
    <w:p w:rsidR="005E3C08" w:rsidRPr="00457F0A" w:rsidRDefault="00404712" w:rsidP="00457F0A">
      <w:pPr>
        <w:jc w:val="both"/>
        <w:rPr>
          <w:rFonts w:cs="Calibri"/>
          <w:color w:val="212529"/>
        </w:rPr>
      </w:pPr>
      <w:r w:rsidRPr="000A636A">
        <w:rPr>
          <w:rFonts w:cs="Times New Roman"/>
          <w:color w:val="212529"/>
        </w:rPr>
        <w:t>Dúvidas, encaminhar ao e</w:t>
      </w:r>
      <w:r w:rsidR="000D7869" w:rsidRPr="000A636A">
        <w:rPr>
          <w:rFonts w:cs="Times New Roman"/>
          <w:color w:val="212529"/>
        </w:rPr>
        <w:t>-</w:t>
      </w:r>
      <w:r w:rsidRPr="000A636A">
        <w:rPr>
          <w:rFonts w:cs="Times New Roman"/>
          <w:color w:val="212529"/>
        </w:rPr>
        <w:t xml:space="preserve">mail: </w:t>
      </w:r>
      <w:hyperlink r:id="rId8" w:history="1">
        <w:r w:rsidR="0099107B" w:rsidRPr="000A636A">
          <w:rPr>
            <w:rFonts w:cs="Times New Roman"/>
            <w:color w:val="0070C0"/>
            <w:u w:val="single"/>
          </w:rPr>
          <w:t>eiv@piracicaba.sp.gov.br</w:t>
        </w:r>
      </w:hyperlink>
    </w:p>
    <w:sectPr w:rsidR="005E3C08" w:rsidRPr="00457F0A">
      <w:headerReference w:type="default" r:id="rId9"/>
      <w:footerReference w:type="default" r:id="rId10"/>
      <w:pgSz w:w="11906" w:h="16838"/>
      <w:pgMar w:top="2413" w:right="1134" w:bottom="2257" w:left="1134" w:header="648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2D" w:rsidRDefault="005C132D">
      <w:r>
        <w:separator/>
      </w:r>
    </w:p>
  </w:endnote>
  <w:endnote w:type="continuationSeparator" w:id="0">
    <w:p w:rsidR="005C132D" w:rsidRDefault="005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Sans SemiBold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79" w:rsidRDefault="0062728E">
    <w:pPr>
      <w:pStyle w:val="Rodap"/>
      <w:ind w:firstLine="3345"/>
      <w:rPr>
        <w:rFonts w:ascii="Basic Sans SemiBold" w:hAnsi="Basic Sans SemiBold" w:hint="eastAsia"/>
        <w:color w:val="808080"/>
        <w:sz w:val="15"/>
        <w:szCs w:val="15"/>
      </w:rPr>
    </w:pP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3ACD34BF" wp14:editId="6D6D48EB">
          <wp:simplePos x="0" y="0"/>
          <wp:positionH relativeFrom="column">
            <wp:posOffset>51435</wp:posOffset>
          </wp:positionH>
          <wp:positionV relativeFrom="paragraph">
            <wp:posOffset>-168910</wp:posOffset>
          </wp:positionV>
          <wp:extent cx="6343650" cy="581025"/>
          <wp:effectExtent l="0" t="0" r="0" b="9525"/>
          <wp:wrapNone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4449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638AC">
      <w:rPr>
        <w:rFonts w:ascii="Basic Sans SemiBold" w:hAnsi="Basic Sans SemiBold"/>
        <w:color w:val="808080"/>
        <w:sz w:val="14"/>
        <w:szCs w:val="14"/>
      </w:rPr>
      <w:t xml:space="preserve">SECRETARIA </w:t>
    </w:r>
    <w:r w:rsidR="00A85105">
      <w:rPr>
        <w:rFonts w:ascii="Basic Sans SemiBold" w:hAnsi="Basic Sans SemiBold"/>
        <w:color w:val="808080"/>
        <w:sz w:val="14"/>
        <w:szCs w:val="14"/>
      </w:rPr>
      <w:t>MUNICIPAL DE HABITAÇÃO E GESTÃO TERRITORIAL – SEMUHGET</w:t>
    </w:r>
    <w:r w:rsidR="00E638AC">
      <w:rPr>
        <w:rFonts w:ascii="Basic Sans SemiBold" w:hAnsi="Basic Sans SemiBold"/>
        <w:color w:val="808080"/>
        <w:sz w:val="14"/>
        <w:szCs w:val="14"/>
      </w:rPr>
      <w:t xml:space="preserve"> </w:t>
    </w:r>
  </w:p>
  <w:p w:rsidR="00E14479" w:rsidRDefault="00E937EC">
    <w:pPr>
      <w:pStyle w:val="Rodap"/>
      <w:ind w:firstLine="3345"/>
      <w:rPr>
        <w:rFonts w:ascii="Basic Sans SemiBold" w:hAnsi="Basic Sans SemiBold" w:hint="eastAsia"/>
        <w:color w:val="808080"/>
        <w:sz w:val="14"/>
        <w:szCs w:val="14"/>
      </w:rPr>
    </w:pPr>
    <w:r>
      <w:rPr>
        <w:rFonts w:ascii="Basic Sans SemiBold" w:hAnsi="Basic Sans SemiBold" w:hint="eastAsia"/>
        <w:color w:val="808080"/>
        <w:sz w:val="14"/>
        <w:szCs w:val="14"/>
      </w:rPr>
      <w:t>Av</w:t>
    </w:r>
    <w:r>
      <w:rPr>
        <w:rFonts w:ascii="Basic Sans SemiBold" w:hAnsi="Basic Sans SemiBold"/>
        <w:color w:val="808080"/>
        <w:sz w:val="14"/>
        <w:szCs w:val="14"/>
      </w:rPr>
      <w:t>. Cristóvão Colombo</w:t>
    </w:r>
    <w:r w:rsidR="00E638AC">
      <w:rPr>
        <w:rFonts w:ascii="Basic Sans SemiBold" w:hAnsi="Basic Sans SemiBold"/>
        <w:color w:val="808080"/>
        <w:sz w:val="14"/>
        <w:szCs w:val="14"/>
      </w:rPr>
      <w:t xml:space="preserve"> </w:t>
    </w:r>
    <w:r>
      <w:rPr>
        <w:rFonts w:ascii="Basic Sans SemiBold" w:hAnsi="Basic Sans SemiBold"/>
        <w:color w:val="808080"/>
        <w:sz w:val="14"/>
        <w:szCs w:val="14"/>
      </w:rPr>
      <w:t>nº 1.900 – Bairro Algodoal</w:t>
    </w:r>
    <w:r w:rsidR="00E638AC">
      <w:rPr>
        <w:rFonts w:ascii="Basic Sans SemiBold" w:hAnsi="Basic Sans SemiBold"/>
        <w:color w:val="808080"/>
        <w:sz w:val="14"/>
        <w:szCs w:val="14"/>
      </w:rPr>
      <w:t xml:space="preserve"> -</w:t>
    </w:r>
    <w:r>
      <w:rPr>
        <w:rFonts w:ascii="Basic Sans SemiBold" w:hAnsi="Basic Sans SemiBold"/>
        <w:color w:val="808080"/>
        <w:sz w:val="14"/>
        <w:szCs w:val="14"/>
      </w:rPr>
      <w:t xml:space="preserve"> Piracicaba/SP - </w:t>
    </w:r>
  </w:p>
  <w:p w:rsidR="00E14479" w:rsidRDefault="005034DF">
    <w:pPr>
      <w:pStyle w:val="Rodap"/>
      <w:rPr>
        <w:rFonts w:ascii="Basic Sans SemiBold" w:hAnsi="Basic Sans SemiBold" w:cs="Arial" w:hint="eastAsi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2D" w:rsidRDefault="005C132D">
      <w:r>
        <w:rPr>
          <w:color w:val="000000"/>
        </w:rPr>
        <w:ptab w:relativeTo="margin" w:alignment="center" w:leader="none"/>
      </w:r>
    </w:p>
  </w:footnote>
  <w:footnote w:type="continuationSeparator" w:id="0">
    <w:p w:rsidR="005C132D" w:rsidRDefault="005C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79" w:rsidRDefault="007621B2" w:rsidP="00B24264">
    <w:pPr>
      <w:jc w:val="right"/>
      <w:rPr>
        <w:rFonts w:ascii="Arial" w:hAnsi="Arial" w:cs="Arial"/>
      </w:rPr>
    </w:pP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3343275" cy="934085"/>
          <wp:effectExtent l="0" t="0" r="9525" b="0"/>
          <wp:wrapNone/>
          <wp:docPr id="3" name="Imagem 3" descr="logo piracica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piracicab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264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232"/>
    <w:multiLevelType w:val="hybridMultilevel"/>
    <w:tmpl w:val="7FA8B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1F1"/>
    <w:multiLevelType w:val="hybridMultilevel"/>
    <w:tmpl w:val="9C561CB8"/>
    <w:lvl w:ilvl="0" w:tplc="20DE2846">
      <w:start w:val="1"/>
      <w:numFmt w:val="decimal"/>
      <w:lvlText w:val="%1-"/>
      <w:lvlJc w:val="left"/>
      <w:pPr>
        <w:ind w:left="14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 w:tentative="1">
      <w:start w:val="1"/>
      <w:numFmt w:val="lowerRoman"/>
      <w:lvlText w:val="%3."/>
      <w:lvlJc w:val="right"/>
      <w:pPr>
        <w:ind w:left="2846" w:hanging="180"/>
      </w:pPr>
    </w:lvl>
    <w:lvl w:ilvl="3" w:tplc="0416000F" w:tentative="1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 w15:restartNumberingAfterBreak="0">
    <w:nsid w:val="197F60AB"/>
    <w:multiLevelType w:val="hybridMultilevel"/>
    <w:tmpl w:val="BB1C9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7EA5"/>
    <w:multiLevelType w:val="hybridMultilevel"/>
    <w:tmpl w:val="BF1642B2"/>
    <w:lvl w:ilvl="0" w:tplc="0416000F">
      <w:start w:val="1"/>
      <w:numFmt w:val="decimal"/>
      <w:lvlText w:val="%1."/>
      <w:lvlJc w:val="left"/>
      <w:pPr>
        <w:ind w:left="1406" w:hanging="360"/>
      </w:p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 w:tentative="1">
      <w:start w:val="1"/>
      <w:numFmt w:val="lowerRoman"/>
      <w:lvlText w:val="%3."/>
      <w:lvlJc w:val="right"/>
      <w:pPr>
        <w:ind w:left="2846" w:hanging="180"/>
      </w:pPr>
    </w:lvl>
    <w:lvl w:ilvl="3" w:tplc="0416000F" w:tentative="1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1B095D9F"/>
    <w:multiLevelType w:val="hybridMultilevel"/>
    <w:tmpl w:val="B6148EEE"/>
    <w:lvl w:ilvl="0" w:tplc="20DE2846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1B912D10"/>
    <w:multiLevelType w:val="hybridMultilevel"/>
    <w:tmpl w:val="4CE8B6B0"/>
    <w:lvl w:ilvl="0" w:tplc="9DCE5A4A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2C6B44EC"/>
    <w:multiLevelType w:val="hybridMultilevel"/>
    <w:tmpl w:val="ACAE114E"/>
    <w:lvl w:ilvl="0" w:tplc="20DE2846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32ED6CA7"/>
    <w:multiLevelType w:val="hybridMultilevel"/>
    <w:tmpl w:val="30D6101A"/>
    <w:lvl w:ilvl="0" w:tplc="20DE2846">
      <w:start w:val="1"/>
      <w:numFmt w:val="decimal"/>
      <w:lvlText w:val="%1-"/>
      <w:lvlJc w:val="left"/>
      <w:pPr>
        <w:ind w:left="1406" w:hanging="360"/>
      </w:pPr>
      <w:rPr>
        <w:rFonts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 w:tentative="1">
      <w:start w:val="1"/>
      <w:numFmt w:val="lowerRoman"/>
      <w:lvlText w:val="%3."/>
      <w:lvlJc w:val="right"/>
      <w:pPr>
        <w:ind w:left="2846" w:hanging="180"/>
      </w:pPr>
    </w:lvl>
    <w:lvl w:ilvl="3" w:tplc="0416000F" w:tentative="1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3EA5EA9"/>
    <w:multiLevelType w:val="hybridMultilevel"/>
    <w:tmpl w:val="AC62A288"/>
    <w:lvl w:ilvl="0" w:tplc="D568A448">
      <w:start w:val="1"/>
      <w:numFmt w:val="lowerLetter"/>
      <w:lvlText w:val="%1)"/>
      <w:lvlJc w:val="left"/>
      <w:pPr>
        <w:ind w:left="283" w:hanging="175"/>
        <w:jc w:val="left"/>
      </w:pPr>
      <w:rPr>
        <w:rFonts w:ascii="Arial MT" w:eastAsia="Arial MT" w:hAnsi="Arial MT" w:cs="Arial MT" w:hint="default"/>
        <w:color w:val="231F20"/>
        <w:spacing w:val="-1"/>
        <w:w w:val="94"/>
        <w:sz w:val="16"/>
        <w:szCs w:val="16"/>
        <w:lang w:val="pt-PT" w:eastAsia="en-US" w:bidi="ar-SA"/>
      </w:rPr>
    </w:lvl>
    <w:lvl w:ilvl="1" w:tplc="CDC6B5BE">
      <w:numFmt w:val="bullet"/>
      <w:lvlText w:val="•"/>
      <w:lvlJc w:val="left"/>
      <w:pPr>
        <w:ind w:left="712" w:hanging="175"/>
      </w:pPr>
      <w:rPr>
        <w:rFonts w:hint="default"/>
        <w:lang w:val="pt-PT" w:eastAsia="en-US" w:bidi="ar-SA"/>
      </w:rPr>
    </w:lvl>
    <w:lvl w:ilvl="2" w:tplc="F036D9C2">
      <w:numFmt w:val="bullet"/>
      <w:lvlText w:val="•"/>
      <w:lvlJc w:val="left"/>
      <w:pPr>
        <w:ind w:left="1144" w:hanging="175"/>
      </w:pPr>
      <w:rPr>
        <w:rFonts w:hint="default"/>
        <w:lang w:val="pt-PT" w:eastAsia="en-US" w:bidi="ar-SA"/>
      </w:rPr>
    </w:lvl>
    <w:lvl w:ilvl="3" w:tplc="8EAA887A">
      <w:numFmt w:val="bullet"/>
      <w:lvlText w:val="•"/>
      <w:lvlJc w:val="left"/>
      <w:pPr>
        <w:ind w:left="1576" w:hanging="175"/>
      </w:pPr>
      <w:rPr>
        <w:rFonts w:hint="default"/>
        <w:lang w:val="pt-PT" w:eastAsia="en-US" w:bidi="ar-SA"/>
      </w:rPr>
    </w:lvl>
    <w:lvl w:ilvl="4" w:tplc="1318F2DE">
      <w:numFmt w:val="bullet"/>
      <w:lvlText w:val="•"/>
      <w:lvlJc w:val="left"/>
      <w:pPr>
        <w:ind w:left="2008" w:hanging="175"/>
      </w:pPr>
      <w:rPr>
        <w:rFonts w:hint="default"/>
        <w:lang w:val="pt-PT" w:eastAsia="en-US" w:bidi="ar-SA"/>
      </w:rPr>
    </w:lvl>
    <w:lvl w:ilvl="5" w:tplc="CE1A301C">
      <w:numFmt w:val="bullet"/>
      <w:lvlText w:val="•"/>
      <w:lvlJc w:val="left"/>
      <w:pPr>
        <w:ind w:left="2441" w:hanging="175"/>
      </w:pPr>
      <w:rPr>
        <w:rFonts w:hint="default"/>
        <w:lang w:val="pt-PT" w:eastAsia="en-US" w:bidi="ar-SA"/>
      </w:rPr>
    </w:lvl>
    <w:lvl w:ilvl="6" w:tplc="EE12C65A">
      <w:numFmt w:val="bullet"/>
      <w:lvlText w:val="•"/>
      <w:lvlJc w:val="left"/>
      <w:pPr>
        <w:ind w:left="2873" w:hanging="175"/>
      </w:pPr>
      <w:rPr>
        <w:rFonts w:hint="default"/>
        <w:lang w:val="pt-PT" w:eastAsia="en-US" w:bidi="ar-SA"/>
      </w:rPr>
    </w:lvl>
    <w:lvl w:ilvl="7" w:tplc="0A802518">
      <w:numFmt w:val="bullet"/>
      <w:lvlText w:val="•"/>
      <w:lvlJc w:val="left"/>
      <w:pPr>
        <w:ind w:left="3305" w:hanging="175"/>
      </w:pPr>
      <w:rPr>
        <w:rFonts w:hint="default"/>
        <w:lang w:val="pt-PT" w:eastAsia="en-US" w:bidi="ar-SA"/>
      </w:rPr>
    </w:lvl>
    <w:lvl w:ilvl="8" w:tplc="63204FB6">
      <w:numFmt w:val="bullet"/>
      <w:lvlText w:val="•"/>
      <w:lvlJc w:val="left"/>
      <w:pPr>
        <w:ind w:left="3737" w:hanging="175"/>
      </w:pPr>
      <w:rPr>
        <w:rFonts w:hint="default"/>
        <w:lang w:val="pt-PT" w:eastAsia="en-US" w:bidi="ar-SA"/>
      </w:rPr>
    </w:lvl>
  </w:abstractNum>
  <w:abstractNum w:abstractNumId="9" w15:restartNumberingAfterBreak="0">
    <w:nsid w:val="43FB48FF"/>
    <w:multiLevelType w:val="hybridMultilevel"/>
    <w:tmpl w:val="35706046"/>
    <w:lvl w:ilvl="0" w:tplc="A000B14C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5AAD673B"/>
    <w:multiLevelType w:val="hybridMultilevel"/>
    <w:tmpl w:val="2064217E"/>
    <w:lvl w:ilvl="0" w:tplc="20DE2846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63F87DFF"/>
    <w:multiLevelType w:val="hybridMultilevel"/>
    <w:tmpl w:val="048CB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72580"/>
    <w:multiLevelType w:val="hybridMultilevel"/>
    <w:tmpl w:val="D324B232"/>
    <w:lvl w:ilvl="0" w:tplc="0416000F">
      <w:start w:val="1"/>
      <w:numFmt w:val="decimal"/>
      <w:lvlText w:val="%1."/>
      <w:lvlJc w:val="left"/>
      <w:pPr>
        <w:ind w:left="1406" w:hanging="360"/>
      </w:pPr>
      <w:rPr>
        <w:rFonts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 w:tentative="1">
      <w:start w:val="1"/>
      <w:numFmt w:val="lowerRoman"/>
      <w:lvlText w:val="%3."/>
      <w:lvlJc w:val="right"/>
      <w:pPr>
        <w:ind w:left="2846" w:hanging="180"/>
      </w:pPr>
    </w:lvl>
    <w:lvl w:ilvl="3" w:tplc="0416000F" w:tentative="1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3" w15:restartNumberingAfterBreak="0">
    <w:nsid w:val="7418058D"/>
    <w:multiLevelType w:val="hybridMultilevel"/>
    <w:tmpl w:val="52E46592"/>
    <w:lvl w:ilvl="0" w:tplc="20DE2846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 w15:restartNumberingAfterBreak="0">
    <w:nsid w:val="742F6F93"/>
    <w:multiLevelType w:val="hybridMultilevel"/>
    <w:tmpl w:val="73DC4F0C"/>
    <w:lvl w:ilvl="0" w:tplc="DE6EE70C">
      <w:start w:val="1"/>
      <w:numFmt w:val="decimal"/>
      <w:lvlText w:val="%1-"/>
      <w:lvlJc w:val="left"/>
      <w:pPr>
        <w:ind w:left="1406" w:hanging="360"/>
      </w:pPr>
      <w:rPr>
        <w:rFonts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 w:tentative="1">
      <w:start w:val="1"/>
      <w:numFmt w:val="lowerRoman"/>
      <w:lvlText w:val="%3."/>
      <w:lvlJc w:val="right"/>
      <w:pPr>
        <w:ind w:left="2846" w:hanging="180"/>
      </w:pPr>
    </w:lvl>
    <w:lvl w:ilvl="3" w:tplc="0416000F" w:tentative="1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05"/>
    <w:rsid w:val="00030666"/>
    <w:rsid w:val="000409CB"/>
    <w:rsid w:val="00042A5F"/>
    <w:rsid w:val="000A636A"/>
    <w:rsid w:val="000D4261"/>
    <w:rsid w:val="000D7869"/>
    <w:rsid w:val="000E2792"/>
    <w:rsid w:val="000F5EAE"/>
    <w:rsid w:val="001071DB"/>
    <w:rsid w:val="00111D0D"/>
    <w:rsid w:val="001345C0"/>
    <w:rsid w:val="00144567"/>
    <w:rsid w:val="0015089F"/>
    <w:rsid w:val="001511FE"/>
    <w:rsid w:val="001605F3"/>
    <w:rsid w:val="00182F91"/>
    <w:rsid w:val="001916CE"/>
    <w:rsid w:val="001A6CDD"/>
    <w:rsid w:val="001B3FE2"/>
    <w:rsid w:val="001C4AE8"/>
    <w:rsid w:val="001C69FA"/>
    <w:rsid w:val="00200D07"/>
    <w:rsid w:val="002063CE"/>
    <w:rsid w:val="00217647"/>
    <w:rsid w:val="00245747"/>
    <w:rsid w:val="0025077B"/>
    <w:rsid w:val="00251143"/>
    <w:rsid w:val="002545CB"/>
    <w:rsid w:val="00291B5D"/>
    <w:rsid w:val="002D66CB"/>
    <w:rsid w:val="002F51C3"/>
    <w:rsid w:val="003054F1"/>
    <w:rsid w:val="0030748F"/>
    <w:rsid w:val="00342678"/>
    <w:rsid w:val="003515C4"/>
    <w:rsid w:val="00370720"/>
    <w:rsid w:val="003926BD"/>
    <w:rsid w:val="00396E13"/>
    <w:rsid w:val="003E127A"/>
    <w:rsid w:val="003F7FB0"/>
    <w:rsid w:val="00404712"/>
    <w:rsid w:val="00426772"/>
    <w:rsid w:val="00446D8A"/>
    <w:rsid w:val="00457F0A"/>
    <w:rsid w:val="00465CF6"/>
    <w:rsid w:val="00476B58"/>
    <w:rsid w:val="00476CCF"/>
    <w:rsid w:val="00487F1B"/>
    <w:rsid w:val="004B0CCE"/>
    <w:rsid w:val="004C6723"/>
    <w:rsid w:val="004E78B9"/>
    <w:rsid w:val="005034DF"/>
    <w:rsid w:val="005460DC"/>
    <w:rsid w:val="005712F2"/>
    <w:rsid w:val="00585DFC"/>
    <w:rsid w:val="005B4D7E"/>
    <w:rsid w:val="005C132D"/>
    <w:rsid w:val="005E3C08"/>
    <w:rsid w:val="005F1CF1"/>
    <w:rsid w:val="005F438C"/>
    <w:rsid w:val="006022B7"/>
    <w:rsid w:val="00606E4E"/>
    <w:rsid w:val="006250C8"/>
    <w:rsid w:val="0062728E"/>
    <w:rsid w:val="0068566F"/>
    <w:rsid w:val="006A0ADC"/>
    <w:rsid w:val="006D1B16"/>
    <w:rsid w:val="00712395"/>
    <w:rsid w:val="007168DF"/>
    <w:rsid w:val="00721490"/>
    <w:rsid w:val="00760E8A"/>
    <w:rsid w:val="007621B2"/>
    <w:rsid w:val="0079476C"/>
    <w:rsid w:val="007A7908"/>
    <w:rsid w:val="00824BFE"/>
    <w:rsid w:val="00835467"/>
    <w:rsid w:val="0084083B"/>
    <w:rsid w:val="008500EF"/>
    <w:rsid w:val="00877DC7"/>
    <w:rsid w:val="00880B85"/>
    <w:rsid w:val="00892D7F"/>
    <w:rsid w:val="008C216E"/>
    <w:rsid w:val="00923C7E"/>
    <w:rsid w:val="00926183"/>
    <w:rsid w:val="00942CE0"/>
    <w:rsid w:val="0094644E"/>
    <w:rsid w:val="00950B40"/>
    <w:rsid w:val="009773EF"/>
    <w:rsid w:val="009819D2"/>
    <w:rsid w:val="0099107B"/>
    <w:rsid w:val="009A425A"/>
    <w:rsid w:val="009C1055"/>
    <w:rsid w:val="009E0DC2"/>
    <w:rsid w:val="00A20A73"/>
    <w:rsid w:val="00A85105"/>
    <w:rsid w:val="00A87F8F"/>
    <w:rsid w:val="00A936EE"/>
    <w:rsid w:val="00AA4507"/>
    <w:rsid w:val="00AC6B39"/>
    <w:rsid w:val="00AF1D69"/>
    <w:rsid w:val="00B1192B"/>
    <w:rsid w:val="00B15144"/>
    <w:rsid w:val="00B16FC9"/>
    <w:rsid w:val="00B24264"/>
    <w:rsid w:val="00B278CE"/>
    <w:rsid w:val="00B47BFE"/>
    <w:rsid w:val="00B73235"/>
    <w:rsid w:val="00C06A79"/>
    <w:rsid w:val="00C23B80"/>
    <w:rsid w:val="00C31A68"/>
    <w:rsid w:val="00C7171C"/>
    <w:rsid w:val="00C96772"/>
    <w:rsid w:val="00CF3D81"/>
    <w:rsid w:val="00D27CD6"/>
    <w:rsid w:val="00E200DF"/>
    <w:rsid w:val="00E31288"/>
    <w:rsid w:val="00E638AC"/>
    <w:rsid w:val="00E84610"/>
    <w:rsid w:val="00E85851"/>
    <w:rsid w:val="00E937EC"/>
    <w:rsid w:val="00EA7BD6"/>
    <w:rsid w:val="00EE057E"/>
    <w:rsid w:val="00EE774C"/>
    <w:rsid w:val="00F225B4"/>
    <w:rsid w:val="00F665BC"/>
    <w:rsid w:val="00FD30AB"/>
    <w:rsid w:val="00FE0427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A61AE7"/>
  <w15:docId w15:val="{187ED561-067D-4282-9238-4CBFB6AF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2426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Textodebalo">
    <w:name w:val="Balloon Text"/>
    <w:basedOn w:val="Normal"/>
    <w:link w:val="TextodebaloChar"/>
    <w:uiPriority w:val="99"/>
    <w:semiHidden/>
    <w:unhideWhenUsed/>
    <w:rsid w:val="00A87F8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F8F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B2426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uiPriority w:val="1"/>
    <w:qFormat/>
    <w:rsid w:val="00B24264"/>
    <w:rPr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24264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PargrafodaLista">
    <w:name w:val="List Paragraph"/>
    <w:basedOn w:val="Normal"/>
    <w:uiPriority w:val="1"/>
    <w:qFormat/>
    <w:rsid w:val="00926183"/>
    <w:pPr>
      <w:widowControl/>
      <w:autoSpaceDN/>
      <w:ind w:left="708"/>
      <w:textAlignment w:val="auto"/>
    </w:pPr>
    <w:rPr>
      <w:rFonts w:eastAsia="MS Mincho" w:cs="Times New Roman"/>
      <w:kern w:val="0"/>
      <w:lang w:eastAsia="ar-SA" w:bidi="ar-SA"/>
    </w:rPr>
  </w:style>
  <w:style w:type="paragraph" w:customStyle="1" w:styleId="western">
    <w:name w:val="western"/>
    <w:basedOn w:val="Normal"/>
    <w:rsid w:val="00EE057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1605F3"/>
    <w:rPr>
      <w:i/>
      <w:iCs/>
      <w:color w:val="000000" w:themeColor="text1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1605F3"/>
    <w:rPr>
      <w:i/>
      <w:iCs/>
      <w:color w:val="000000" w:themeColor="text1"/>
      <w:szCs w:val="21"/>
    </w:rPr>
  </w:style>
  <w:style w:type="character" w:styleId="Hyperlink">
    <w:name w:val="Hyperlink"/>
    <w:uiPriority w:val="99"/>
    <w:unhideWhenUsed/>
    <w:rsid w:val="004047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v@piracicab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oso\Desktop\Diversos\modelo\FOLHA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1F0D-B32C-40A9-A179-B7CD3653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FOLHA1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Angélica Pavan Ignácio Cardoso</dc:creator>
  <cp:lastModifiedBy>Barbara Domiciano de Menezes</cp:lastModifiedBy>
  <cp:revision>3</cp:revision>
  <cp:lastPrinted>2024-07-02T18:07:00Z</cp:lastPrinted>
  <dcterms:created xsi:type="dcterms:W3CDTF">2024-07-02T18:07:00Z</dcterms:created>
  <dcterms:modified xsi:type="dcterms:W3CDTF">2024-07-02T18:09:00Z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